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>ID DS: xzeaauv</w:t>
      </w:r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>Klikněte nebo klepněte sem a zadejte text.</w:t>
          </w:r>
        </w:sdtContent>
      </w:sdt>
      <w:r>
        <w:t xml:space="preserve">dne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58E2B0E0" w:rsidR="00E2485C" w:rsidRPr="00383B1D" w:rsidRDefault="00085E2B" w:rsidP="1FDDDA0A">
      <w:pPr>
        <w:spacing w:after="480"/>
        <w:jc w:val="center"/>
        <w:rPr>
          <w:b/>
          <w:bCs/>
          <w:sz w:val="28"/>
          <w:szCs w:val="28"/>
        </w:rPr>
      </w:pPr>
      <w:r w:rsidRPr="1FDDDA0A">
        <w:rPr>
          <w:b/>
          <w:bCs/>
          <w:sz w:val="28"/>
          <w:szCs w:val="28"/>
        </w:rPr>
        <w:t>Žádost o použití poskytnutých peněžních prostředků ke složení kauce (bod 17 Přechodných ustanovení Novely ZHH</w:t>
      </w:r>
      <w:r w:rsidRPr="1FDDDA0A">
        <w:rPr>
          <w:rStyle w:val="Znakapoznpodarou"/>
          <w:b/>
          <w:bCs/>
          <w:sz w:val="28"/>
          <w:szCs w:val="28"/>
        </w:rPr>
        <w:footnoteReference w:id="2"/>
      </w:r>
      <w:r w:rsidRPr="1FDDDA0A">
        <w:rPr>
          <w:b/>
          <w:bCs/>
          <w:sz w:val="28"/>
          <w:szCs w:val="28"/>
        </w:rPr>
        <w:t>)</w:t>
      </w:r>
    </w:p>
    <w:p w14:paraId="336CEC88" w14:textId="363701A2" w:rsidR="00EB4CF1" w:rsidRPr="008F1F71" w:rsidRDefault="00F96B7D" w:rsidP="003F3ADF">
      <w:pPr>
        <w:spacing w:after="240"/>
        <w:jc w:val="both"/>
      </w:pPr>
      <w:r w:rsidRPr="008F1F71">
        <w:rPr>
          <w:rFonts w:hint="eastAsia"/>
        </w:rPr>
        <w:t>S</w:t>
      </w:r>
      <w:r w:rsidRPr="008F1F71">
        <w:t xml:space="preserve">hora uvedený </w:t>
      </w:r>
      <w:r w:rsidR="005275A6" w:rsidRPr="008F1F71">
        <w:t>podatel</w:t>
      </w:r>
      <w:r w:rsidR="000E1F7B" w:rsidRPr="008F1F71">
        <w:t xml:space="preserve"> </w:t>
      </w:r>
      <w:r w:rsidR="00F21DBD" w:rsidRPr="008F1F71">
        <w:t>poskytl kauci</w:t>
      </w:r>
      <w:r w:rsidRPr="008F1F71">
        <w:t xml:space="preserve"> podle us</w:t>
      </w:r>
      <w:r w:rsidR="00763CB9" w:rsidRPr="008F1F71">
        <w:t xml:space="preserve">tanovení </w:t>
      </w:r>
      <w:sdt>
        <w:sdtPr>
          <w:alias w:val="zvolte zákonné ustanovení"/>
          <w:tag w:val="zvolte zákonné ustanovení"/>
          <w:id w:val="-1835143976"/>
          <w:placeholder>
            <w:docPart w:val="DefaultPlaceholder_-1854013439"/>
          </w:placeholder>
          <w:showingPlcHdr/>
          <w:comboBox>
            <w:listItem w:value="Zvolte položku."/>
            <w:listItem w:displayText="§ 89" w:value="§ 89"/>
            <w:listItem w:displayText="§ 100" w:value="§ 100"/>
          </w:comboBox>
        </w:sdtPr>
        <w:sdtEndPr/>
        <w:sdtContent>
          <w:r w:rsidR="000E1F7B" w:rsidRPr="008F1F71">
            <w:rPr>
              <w:rStyle w:val="Zstupntext"/>
            </w:rPr>
            <w:t>Zvolte položku.</w:t>
          </w:r>
        </w:sdtContent>
      </w:sdt>
      <w:r w:rsidR="000E1F7B" w:rsidRPr="008F1F71">
        <w:t xml:space="preserve"> </w:t>
      </w:r>
      <w:r w:rsidR="00763CB9" w:rsidRPr="008F1F71">
        <w:t>zákona č. </w:t>
      </w:r>
      <w:r w:rsidRPr="008F1F71">
        <w:t xml:space="preserve">186/2016 Sb., o hazardních hrách, ve znění </w:t>
      </w:r>
      <w:r w:rsidR="000E1F7B" w:rsidRPr="008F1F71">
        <w:t>účinném do 31. 12. 2023</w:t>
      </w:r>
      <w:r w:rsidR="005275A6" w:rsidRPr="008F1F71">
        <w:t xml:space="preserve"> (dále jen „ZHH</w:t>
      </w:r>
      <w:r w:rsidR="000E1F7B" w:rsidRPr="008F1F71">
        <w:t xml:space="preserve"> před Novelou</w:t>
      </w:r>
      <w:r w:rsidR="005275A6" w:rsidRPr="008F1F71">
        <w:t>“</w:t>
      </w:r>
      <w:r w:rsidR="00763CB9" w:rsidRPr="008F1F71">
        <w:t>)</w:t>
      </w:r>
      <w:r w:rsidR="00F21DBD" w:rsidRPr="008F1F71">
        <w:t>.</w:t>
      </w:r>
    </w:p>
    <w:p w14:paraId="2A6DADA7" w14:textId="1A713370" w:rsidR="00F21DBD" w:rsidRPr="008F1F71" w:rsidRDefault="00F21DBD" w:rsidP="003F3ADF">
      <w:pPr>
        <w:spacing w:after="240"/>
        <w:jc w:val="both"/>
      </w:pPr>
      <w:r w:rsidRPr="008F1F71">
        <w:t>V návaznosti na</w:t>
      </w:r>
      <w:r w:rsidR="004844B2">
        <w:t xml:space="preserve"> </w:t>
      </w:r>
      <w:r w:rsidR="004844B2" w:rsidRPr="005B3124">
        <w:t>čl. XCIV</w:t>
      </w:r>
      <w:r w:rsidRPr="008F1F71">
        <w:t xml:space="preserve"> </w:t>
      </w:r>
      <w:r w:rsidR="000E1F7B" w:rsidRPr="008F1F71">
        <w:t>bod 17 Přechodných ustanovení</w:t>
      </w:r>
      <w:r w:rsidRPr="008F1F71">
        <w:t xml:space="preserve"> </w:t>
      </w:r>
      <w:r w:rsidR="000E1F7B" w:rsidRPr="008F1F71">
        <w:t>zákona č</w:t>
      </w:r>
      <w:r w:rsidR="000E1F7B" w:rsidRPr="0025473D">
        <w:t xml:space="preserve">. </w:t>
      </w:r>
      <w:r w:rsidR="004844B2">
        <w:t>349</w:t>
      </w:r>
      <w:r w:rsidR="000E1F7B" w:rsidRPr="0025473D">
        <w:t>/2023</w:t>
      </w:r>
      <w:r w:rsidR="000E1F7B" w:rsidRPr="008F1F71">
        <w:t xml:space="preserve"> Sb</w:t>
      </w:r>
      <w:r w:rsidR="00683654" w:rsidRPr="008F1F71">
        <w:t>., který</w:t>
      </w:r>
      <w:r w:rsidR="008F1F71">
        <w:t>m</w:t>
      </w:r>
      <w:r w:rsidR="00683654" w:rsidRPr="008F1F71">
        <w:t xml:space="preserve"> se mění zákon</w:t>
      </w:r>
      <w:r w:rsidR="008F1F71">
        <w:t xml:space="preserve"> č. </w:t>
      </w:r>
      <w:r w:rsidR="000E1F7B" w:rsidRPr="008F1F71">
        <w:t>186/2016 Sb. o hazardních hrách (dále jen „Novela“) žádá</w:t>
      </w:r>
      <w:r w:rsidRPr="008F1F71">
        <w:t xml:space="preserve"> podatel </w:t>
      </w:r>
      <w:r w:rsidR="000E1F7B" w:rsidRPr="008F1F71">
        <w:t xml:space="preserve">o použití poskytnutých peněžních prostředků </w:t>
      </w:r>
      <w:r w:rsidR="00683654" w:rsidRPr="008F1F71">
        <w:t>k poskytnutí kauce podle § 93 odst. 1 písm. a) zákona č. 186/2016 Sb., o hazardních hrách, ve znění pozdějších předpisů</w:t>
      </w:r>
      <w:r w:rsidR="000261F6">
        <w:t xml:space="preserve"> (dále jen „ZHH“)</w:t>
      </w:r>
      <w:r w:rsidRPr="008F1F71">
        <w:t>.</w:t>
      </w:r>
    </w:p>
    <w:p w14:paraId="24310BE7" w14:textId="147BA4CB" w:rsidR="00772179" w:rsidRPr="008F1F71" w:rsidRDefault="00772179" w:rsidP="003F3ADF">
      <w:pPr>
        <w:spacing w:after="240"/>
        <w:jc w:val="both"/>
      </w:pPr>
      <w:r w:rsidRPr="008F1F71">
        <w:t>Níže podatel konkretizuje tuto svou žádost: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985"/>
        <w:gridCol w:w="2971"/>
      </w:tblGrid>
      <w:tr w:rsidR="009A3500" w:rsidRPr="008F1F71" w14:paraId="266F9623" w14:textId="77777777" w:rsidTr="1FDDDA0A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3BE953" w14:textId="01F00EA0" w:rsidR="009A3500" w:rsidRPr="008F1F71" w:rsidRDefault="00772179" w:rsidP="00683654">
            <w:pPr>
              <w:rPr>
                <w:b/>
              </w:rPr>
            </w:pPr>
            <w:r w:rsidRPr="008F1F71">
              <w:rPr>
                <w:b/>
              </w:rPr>
              <w:t xml:space="preserve">Výše </w:t>
            </w:r>
            <w:r w:rsidR="00683654" w:rsidRPr="008F1F71">
              <w:rPr>
                <w:b/>
              </w:rPr>
              <w:t>peněžních prostředků, které mají být použity</w:t>
            </w:r>
            <w:r w:rsidR="009A3500" w:rsidRPr="008F1F71">
              <w:rPr>
                <w:rStyle w:val="Znakapoznpodarou"/>
                <w:b/>
              </w:rPr>
              <w:footnoteReference w:id="3"/>
            </w:r>
            <w:r w:rsidR="009A3500" w:rsidRPr="008F1F71">
              <w:rPr>
                <w:b/>
              </w:rPr>
              <w:t>:</w:t>
            </w:r>
          </w:p>
        </w:tc>
        <w:sdt>
          <w:sdtPr>
            <w:id w:val="-330211787"/>
            <w:placeholder>
              <w:docPart w:val="141E443CBDD046A2BF4899D0C852E73F"/>
            </w:placeholder>
            <w:showingPlcHdr/>
            <w:text/>
          </w:sdtPr>
          <w:sdtEndPr/>
          <w:sdtContent>
            <w:tc>
              <w:tcPr>
                <w:tcW w:w="4956" w:type="dxa"/>
                <w:gridSpan w:val="2"/>
                <w:vAlign w:val="center"/>
              </w:tcPr>
              <w:p w14:paraId="7A72F00A" w14:textId="2E1B5834" w:rsidR="009A3500" w:rsidRPr="008F1F71" w:rsidRDefault="00772179" w:rsidP="009A3500">
                <w:r w:rsidRPr="008F1F71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C22C4A" w:rsidRPr="008F1F71" w14:paraId="39DDFED7" w14:textId="77777777" w:rsidTr="1FDDDA0A">
        <w:trPr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48474EA9" w14:textId="6A97C9B4" w:rsidR="00C22C4A" w:rsidRPr="00C22C4A" w:rsidRDefault="00C22C4A" w:rsidP="00C22C4A">
            <w:pPr>
              <w:rPr>
                <w:b/>
              </w:rPr>
            </w:pPr>
            <w:r w:rsidRPr="00C22C4A">
              <w:rPr>
                <w:b/>
              </w:rPr>
              <w:t>Datum poukázání platby na zvláštní účet Ministerstva financí</w:t>
            </w:r>
            <w:r w:rsidR="00BD3604">
              <w:rPr>
                <w:rStyle w:val="Znakapoznpodarou"/>
                <w:b/>
              </w:rPr>
              <w:footnoteReference w:id="4"/>
            </w:r>
            <w:r w:rsidRPr="00C22C4A">
              <w:rPr>
                <w:b/>
              </w:rPr>
              <w:t>:</w:t>
            </w:r>
          </w:p>
        </w:tc>
        <w:tc>
          <w:tcPr>
            <w:tcW w:w="4956" w:type="dxa"/>
            <w:gridSpan w:val="2"/>
            <w:vAlign w:val="center"/>
          </w:tcPr>
          <w:p w14:paraId="72A187A7" w14:textId="24D28FF4" w:rsidR="00C22C4A" w:rsidRPr="00C22C4A" w:rsidRDefault="004844B2" w:rsidP="00C22C4A">
            <w:sdt>
              <w:sdtPr>
                <w:id w:val="-1153746543"/>
                <w:placeholder>
                  <w:docPart w:val="26AFA495560F4E9DB516F5A8D1DAAFDC"/>
                </w:placeholder>
                <w:showingPlcHdr/>
                <w:date>
                  <w:dateFormat w:val="dd.M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C22C4A" w:rsidRPr="00C22C4A">
                  <w:rPr>
                    <w:rStyle w:val="Zstupntext"/>
                  </w:rPr>
                  <w:t>Klikněte nebo klepněte sem a zadejte datum.</w:t>
                </w:r>
              </w:sdtContent>
            </w:sdt>
            <w:sdt>
              <w:sdtPr>
                <w:id w:val="392169571"/>
                <w:showingPlcHdr/>
              </w:sdtPr>
              <w:sdtEndPr/>
              <w:sdtContent>
                <w:r w:rsidR="00C22C4A" w:rsidRPr="00C22C4A">
                  <w:t xml:space="preserve">     </w:t>
                </w:r>
              </w:sdtContent>
            </w:sdt>
          </w:p>
        </w:tc>
      </w:tr>
      <w:tr w:rsidR="00C22C4A" w:rsidRPr="008F1F71" w14:paraId="5AB7D499" w14:textId="77777777" w:rsidTr="1FDDDA0A">
        <w:trPr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27FEB023" w14:textId="474847A9" w:rsidR="00C22C4A" w:rsidRPr="00C22C4A" w:rsidRDefault="00C22C4A" w:rsidP="00C22C4A">
            <w:pPr>
              <w:rPr>
                <w:b/>
              </w:rPr>
            </w:pPr>
            <w:r w:rsidRPr="00C22C4A">
              <w:rPr>
                <w:b/>
              </w:rPr>
              <w:t>Číslo bankovního účtu, z kterého byla platba poukázána</w:t>
            </w:r>
            <w:r>
              <w:rPr>
                <w:b/>
              </w:rPr>
              <w:t>/kód banky</w:t>
            </w:r>
            <w:r w:rsidR="00BD3604">
              <w:rPr>
                <w:rStyle w:val="Znakapoznpodarou"/>
                <w:b/>
              </w:rPr>
              <w:footnoteReference w:id="5"/>
            </w:r>
            <w:r>
              <w:rPr>
                <w:b/>
              </w:rPr>
              <w:t>:</w:t>
            </w:r>
          </w:p>
        </w:tc>
        <w:sdt>
          <w:sdtPr>
            <w:id w:val="20556564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56" w:type="dxa"/>
                <w:gridSpan w:val="2"/>
                <w:vAlign w:val="center"/>
              </w:tcPr>
              <w:p w14:paraId="70B7EACE" w14:textId="5C021FFE" w:rsidR="00C22C4A" w:rsidRPr="00C22C4A" w:rsidRDefault="00C22C4A" w:rsidP="00C22C4A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D71892" w:rsidRPr="008F1F71" w14:paraId="771CE308" w14:textId="77777777" w:rsidTr="1FDDDA0A">
        <w:trPr>
          <w:jc w:val="center"/>
        </w:trPr>
        <w:tc>
          <w:tcPr>
            <w:tcW w:w="4106" w:type="dxa"/>
            <w:vMerge w:val="restart"/>
            <w:shd w:val="clear" w:color="auto" w:fill="F2F2F2" w:themeFill="background1" w:themeFillShade="F2"/>
            <w:vAlign w:val="center"/>
          </w:tcPr>
          <w:p w14:paraId="102BF778" w14:textId="3B8AEB5C" w:rsidR="00D71892" w:rsidRPr="008F1F71" w:rsidRDefault="00D71892" w:rsidP="1FDDDA0A">
            <w:pPr>
              <w:rPr>
                <w:b/>
                <w:bCs/>
              </w:rPr>
            </w:pPr>
            <w:r w:rsidRPr="1FDDDA0A">
              <w:rPr>
                <w:b/>
                <w:bCs/>
              </w:rPr>
              <w:t xml:space="preserve">Identifikace účelu kauce podle znění ZHH </w:t>
            </w:r>
            <w:r w:rsidR="78E56072" w:rsidRPr="1FDDDA0A">
              <w:rPr>
                <w:b/>
                <w:bCs/>
              </w:rPr>
              <w:t>před Novelou</w:t>
            </w:r>
            <w:r w:rsidRPr="1FDDDA0A">
              <w:rPr>
                <w:b/>
                <w:bCs/>
              </w:rPr>
              <w:t>, na kterou byly peněžní prostředky složeny</w:t>
            </w:r>
            <w:r w:rsidRPr="1FDDDA0A">
              <w:rPr>
                <w:rStyle w:val="Znakapoznpodarou"/>
                <w:b/>
                <w:bCs/>
                <w:vertAlign w:val="baseline"/>
              </w:rPr>
              <w:t xml:space="preserve"> </w:t>
            </w:r>
            <w:r w:rsidRPr="1FDDDA0A">
              <w:rPr>
                <w:rStyle w:val="Znakapoznpodarou"/>
                <w:b/>
                <w:bCs/>
              </w:rPr>
              <w:footnoteReference w:id="6"/>
            </w:r>
            <w:r w:rsidRPr="1FDDDA0A">
              <w:rPr>
                <w:b/>
                <w:bCs/>
              </w:rPr>
              <w:t>: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0E7910B" w14:textId="16E66DDF" w:rsidR="00D71892" w:rsidRPr="00C22C4A" w:rsidRDefault="00D71892" w:rsidP="00C22C4A">
            <w:pPr>
              <w:rPr>
                <w:b/>
              </w:rPr>
            </w:pPr>
            <w:r w:rsidRPr="00C22C4A">
              <w:rPr>
                <w:b/>
              </w:rPr>
              <w:t>Pro základní povolení</w:t>
            </w:r>
            <w:r w:rsidRPr="00C22C4A">
              <w:rPr>
                <w:rStyle w:val="Znakapoznpodarou"/>
                <w:b/>
              </w:rPr>
              <w:footnoteReference w:id="7"/>
            </w:r>
          </w:p>
        </w:tc>
        <w:tc>
          <w:tcPr>
            <w:tcW w:w="2971" w:type="dxa"/>
          </w:tcPr>
          <w:p w14:paraId="4237BC6E" w14:textId="6F737E7B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200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loterie</w:t>
            </w:r>
            <w:r w:rsidR="00D71892" w:rsidRPr="00D71892">
              <w:rPr>
                <w:sz w:val="20"/>
                <w:szCs w:val="20"/>
              </w:rPr>
              <w:tab/>
            </w:r>
          </w:p>
          <w:p w14:paraId="6F44ABFD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27330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92" w:rsidRPr="00D71892">
              <w:rPr>
                <w:sz w:val="20"/>
                <w:szCs w:val="20"/>
              </w:rPr>
              <w:t>internetová loterie</w:t>
            </w:r>
          </w:p>
          <w:p w14:paraId="3886F58F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0610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kursová sázka</w:t>
            </w:r>
            <w:r w:rsidR="00D71892" w:rsidRPr="00D71892">
              <w:rPr>
                <w:sz w:val="20"/>
                <w:szCs w:val="20"/>
              </w:rPr>
              <w:tab/>
            </w:r>
          </w:p>
          <w:p w14:paraId="2C87311D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1492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92" w:rsidRPr="00D71892">
              <w:rPr>
                <w:sz w:val="20"/>
                <w:szCs w:val="20"/>
              </w:rPr>
              <w:t>internetová kursová sázka</w:t>
            </w:r>
          </w:p>
          <w:p w14:paraId="5973E7EC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1995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totalizátorová hra</w:t>
            </w:r>
            <w:r w:rsidR="00D71892" w:rsidRPr="00D71892">
              <w:rPr>
                <w:sz w:val="20"/>
                <w:szCs w:val="20"/>
              </w:rPr>
              <w:tab/>
            </w:r>
          </w:p>
          <w:p w14:paraId="4E952006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8543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92" w:rsidRPr="00D71892">
              <w:rPr>
                <w:sz w:val="20"/>
                <w:szCs w:val="20"/>
              </w:rPr>
              <w:t>internetová totalizátorová hra</w:t>
            </w:r>
          </w:p>
          <w:p w14:paraId="49FA7779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0453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internetové bingo</w:t>
            </w:r>
            <w:r w:rsidR="00D71892" w:rsidRPr="00D71892">
              <w:rPr>
                <w:sz w:val="20"/>
                <w:szCs w:val="20"/>
              </w:rPr>
              <w:tab/>
            </w:r>
          </w:p>
          <w:p w14:paraId="28C62903" w14:textId="77777777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1129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92" w:rsidRPr="00D71892">
              <w:rPr>
                <w:sz w:val="20"/>
                <w:szCs w:val="20"/>
              </w:rPr>
              <w:t>internetová technická hra</w:t>
            </w:r>
          </w:p>
          <w:p w14:paraId="01C17E74" w14:textId="55201994" w:rsidR="00D71892" w:rsidRPr="00D71892" w:rsidRDefault="004844B2" w:rsidP="00C22C4A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0197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00D7189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internetová živá hra</w:t>
            </w:r>
            <w:r w:rsidR="00D71892" w:rsidRPr="00D71892">
              <w:rPr>
                <w:sz w:val="20"/>
                <w:szCs w:val="20"/>
              </w:rPr>
              <w:tab/>
            </w:r>
          </w:p>
        </w:tc>
      </w:tr>
      <w:tr w:rsidR="00D71892" w:rsidRPr="008F1F71" w14:paraId="51CA5375" w14:textId="77777777" w:rsidTr="1FDDDA0A">
        <w:trPr>
          <w:jc w:val="center"/>
        </w:trPr>
        <w:tc>
          <w:tcPr>
            <w:tcW w:w="4106" w:type="dxa"/>
            <w:vMerge/>
            <w:vAlign w:val="center"/>
          </w:tcPr>
          <w:p w14:paraId="22356E84" w14:textId="77777777" w:rsidR="00D71892" w:rsidRPr="00C22C4A" w:rsidRDefault="00D71892" w:rsidP="00C22C4A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6DD777F" w14:textId="54AA8EDC" w:rsidR="00D71892" w:rsidRPr="00C22C4A" w:rsidRDefault="00D71892" w:rsidP="00C22C4A">
            <w:pPr>
              <w:rPr>
                <w:b/>
              </w:rPr>
            </w:pPr>
            <w:r w:rsidRPr="00C22C4A">
              <w:rPr>
                <w:b/>
              </w:rPr>
              <w:t>Pro povolení k umístění herního prostoru</w:t>
            </w:r>
            <w:r w:rsidRPr="00C22C4A">
              <w:rPr>
                <w:b/>
                <w:vertAlign w:val="superscript"/>
              </w:rPr>
              <w:footnoteReference w:id="8"/>
            </w:r>
            <w:r>
              <w:rPr>
                <w:b/>
              </w:rPr>
              <w:br/>
            </w:r>
          </w:p>
        </w:tc>
        <w:tc>
          <w:tcPr>
            <w:tcW w:w="2971" w:type="dxa"/>
            <w:vAlign w:val="center"/>
          </w:tcPr>
          <w:p w14:paraId="16BDEA55" w14:textId="2087AA3E" w:rsidR="00D71892" w:rsidRPr="00D71892" w:rsidRDefault="004844B2" w:rsidP="00D71892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95786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1FDDDA0A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sz w:val="20"/>
                <w:szCs w:val="20"/>
              </w:rPr>
              <w:t xml:space="preserve"> hern</w:t>
            </w:r>
            <w:r w:rsidR="513F4E07" w:rsidRPr="00D71892">
              <w:rPr>
                <w:sz w:val="20"/>
                <w:szCs w:val="20"/>
              </w:rPr>
              <w:t>a</w:t>
            </w:r>
          </w:p>
          <w:p w14:paraId="293E3029" w14:textId="08758F5E" w:rsidR="00D71892" w:rsidRPr="00D71892" w:rsidRDefault="004844B2" w:rsidP="00D71892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062325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1892" w:rsidRPr="1FDDDA0A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71892" w:rsidRPr="00D7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92" w:rsidRPr="00D71892">
              <w:rPr>
                <w:sz w:val="20"/>
                <w:szCs w:val="20"/>
              </w:rPr>
              <w:t>kasin</w:t>
            </w:r>
            <w:r w:rsidR="0D9B5EC8" w:rsidRPr="00D71892">
              <w:rPr>
                <w:sz w:val="20"/>
                <w:szCs w:val="20"/>
              </w:rPr>
              <w:t>o</w:t>
            </w:r>
          </w:p>
        </w:tc>
      </w:tr>
    </w:tbl>
    <w:p w14:paraId="454CC1B3" w14:textId="3AA2FEBF" w:rsidR="00F368FB" w:rsidRPr="008F1F71" w:rsidRDefault="00F368FB" w:rsidP="00F368FB">
      <w:pPr>
        <w:spacing w:after="0" w:line="240" w:lineRule="auto"/>
        <w:jc w:val="both"/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BF0A51" w:rsidRPr="008F1F71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142AB8FA" w:rsidR="00BF0A51" w:rsidRPr="008F1F71" w:rsidRDefault="00BF0A51" w:rsidP="00D95086">
            <w:pPr>
              <w:rPr>
                <w:b/>
              </w:rPr>
            </w:pPr>
            <w:r w:rsidRPr="008F1F71">
              <w:rPr>
                <w:b/>
              </w:rPr>
              <w:t>Další doplňující údaje a tvrzení</w:t>
            </w:r>
            <w:r w:rsidR="002E1947" w:rsidRPr="008F1F71">
              <w:rPr>
                <w:rStyle w:val="Znakapoznpodarou"/>
                <w:b/>
              </w:rPr>
              <w:footnoteReference w:id="9"/>
            </w:r>
            <w:r w:rsidRPr="008F1F71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Pr="008F1F71" w:rsidRDefault="004844B2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8F1F71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4444B7" w:rsidRPr="00383B1D" w14:paraId="34EC0036" w14:textId="77777777" w:rsidTr="004444B7">
        <w:tblPrEx>
          <w:jc w:val="left"/>
        </w:tblPrEx>
        <w:trPr>
          <w:trHeight w:val="102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D135C16" w14:textId="77777777" w:rsidR="004444B7" w:rsidRPr="008F1F71" w:rsidRDefault="004444B7" w:rsidP="004444B7">
            <w:pPr>
              <w:rPr>
                <w:b/>
              </w:rPr>
            </w:pPr>
            <w:r w:rsidRPr="008F1F71">
              <w:rPr>
                <w:b/>
              </w:rPr>
              <w:t>Přílohy</w:t>
            </w:r>
            <w:r w:rsidRPr="008F1F71">
              <w:rPr>
                <w:rStyle w:val="Znakapoznpodarou"/>
                <w:b/>
              </w:rPr>
              <w:footnoteReference w:id="10"/>
            </w:r>
            <w:r w:rsidRPr="008F1F71">
              <w:rPr>
                <w:b/>
              </w:rPr>
              <w:t>:</w:t>
            </w:r>
          </w:p>
        </w:tc>
        <w:tc>
          <w:tcPr>
            <w:tcW w:w="4956" w:type="dxa"/>
          </w:tcPr>
          <w:p w14:paraId="0AC07E94" w14:textId="77777777" w:rsidR="004444B7" w:rsidRPr="008F1F71" w:rsidRDefault="004844B2" w:rsidP="007E726D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4B7" w:rsidRPr="008F1F7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444B7" w:rsidRPr="008F1F71">
              <w:t xml:space="preserve"> plná moc nebo jiné pověření k jednání</w:t>
            </w:r>
          </w:p>
          <w:p w14:paraId="15C4AB4A" w14:textId="77777777" w:rsidR="004444B7" w:rsidRDefault="004844B2" w:rsidP="007E726D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4B7" w:rsidRPr="008F1F7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444B7" w:rsidRPr="008F1F71">
              <w:t xml:space="preserve"> jiné: </w:t>
            </w:r>
            <w:sdt>
              <w:sdtPr>
                <w:id w:val="-1498573977"/>
                <w:placeholder>
                  <w:docPart w:val="C515AB901D1E4D6DA5AE344979C20AB9"/>
                </w:placeholder>
                <w:showingPlcHdr/>
                <w:text/>
              </w:sdtPr>
              <w:sdtEndPr/>
              <w:sdtContent>
                <w:r w:rsidR="004444B7" w:rsidRPr="008F1F71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Pr="00383B1D" w:rsidRDefault="0015042F" w:rsidP="00DA6C28">
      <w:pPr>
        <w:spacing w:after="0"/>
      </w:pPr>
    </w:p>
    <w:p w14:paraId="101B3AD3" w14:textId="5E9CAC02" w:rsidR="00BF0A51" w:rsidRDefault="00FC7FEB" w:rsidP="008F104B">
      <w:pPr>
        <w:spacing w:after="240"/>
      </w:pPr>
      <w:r>
        <w:t>Podatel dále uvádí, že</w:t>
      </w:r>
      <w:r w:rsidR="008F104B">
        <w:rPr>
          <w:rStyle w:val="Znakapoznpodarou"/>
        </w:rPr>
        <w:footnoteReference w:id="11"/>
      </w:r>
      <w:r w:rsidR="008F104B">
        <w:t>:</w:t>
      </w:r>
    </w:p>
    <w:p w14:paraId="65B91903" w14:textId="66502845" w:rsidR="00FC7FEB" w:rsidRDefault="004844B2" w:rsidP="008F104B">
      <w:pPr>
        <w:spacing w:after="120"/>
        <w:ind w:left="284"/>
      </w:pPr>
      <w:sdt>
        <w:sdtPr>
          <w:id w:val="377589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7FEB">
            <w:rPr>
              <w:rFonts w:ascii="MS Gothic" w:eastAsia="MS Gothic" w:hAnsi="MS Gothic" w:hint="eastAsia"/>
            </w:rPr>
            <w:t>☐</w:t>
          </w:r>
        </w:sdtContent>
      </w:sdt>
      <w:r w:rsidR="00FC7FEB">
        <w:t xml:space="preserve"> </w:t>
      </w:r>
      <w:r w:rsidR="008F104B" w:rsidRPr="008F104B">
        <w:t xml:space="preserve">tímto převedením peněžních prostředků bude poskytnuta kauce podle § 93 odst. 1 písm. a) </w:t>
      </w:r>
      <w:r w:rsidR="008F104B">
        <w:br/>
      </w:r>
      <w:r w:rsidR="008F104B" w:rsidRPr="008F104B">
        <w:t>ZHH v plné výši</w:t>
      </w:r>
      <w:r w:rsidR="004011D9">
        <w:t xml:space="preserve"> odpovídající kauční skupině, ve které je zařazen</w:t>
      </w:r>
      <w:r w:rsidR="004011D9">
        <w:rPr>
          <w:rStyle w:val="Znakapoznpodarou"/>
        </w:rPr>
        <w:footnoteReference w:id="12"/>
      </w:r>
      <w:r w:rsidR="004011D9">
        <w:t>;</w:t>
      </w:r>
    </w:p>
    <w:p w14:paraId="0054359D" w14:textId="2926BB03" w:rsidR="008F104B" w:rsidRDefault="004844B2" w:rsidP="004011D9">
      <w:pPr>
        <w:spacing w:after="0"/>
        <w:ind w:left="284"/>
        <w:jc w:val="both"/>
      </w:pPr>
      <w:sdt>
        <w:sdtPr>
          <w:id w:val="-248958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104B">
            <w:rPr>
              <w:rFonts w:ascii="MS Gothic" w:eastAsia="MS Gothic" w:hAnsi="MS Gothic" w:hint="eastAsia"/>
            </w:rPr>
            <w:t>☐</w:t>
          </w:r>
        </w:sdtContent>
      </w:sdt>
      <w:r w:rsidR="008F104B">
        <w:t xml:space="preserve"> v souvislosti s touto žádostí pod</w:t>
      </w:r>
      <w:r w:rsidR="004011D9">
        <w:t>al</w:t>
      </w:r>
      <w:r w:rsidR="008F104B">
        <w:t xml:space="preserve"> také sdělení o poskytnutí kauce </w:t>
      </w:r>
      <w:r w:rsidR="008F104B" w:rsidRPr="008F104B">
        <w:t>podle § 93 odst. 1</w:t>
      </w:r>
      <w:r w:rsidR="008F104B">
        <w:t xml:space="preserve"> ZHH, jehož předmětem je </w:t>
      </w:r>
      <w:r w:rsidR="004011D9">
        <w:t>poskytnutí</w:t>
      </w:r>
      <w:r w:rsidR="008F104B">
        <w:t xml:space="preserve"> kauce do plné výše odpovídající kauční skupině, ve které je zařazen.</w:t>
      </w:r>
    </w:p>
    <w:p w14:paraId="11C9ABD7" w14:textId="6EB1B485" w:rsidR="00BF0A51" w:rsidRDefault="00BF0A51" w:rsidP="00DA6C28">
      <w:pPr>
        <w:spacing w:after="0"/>
      </w:pPr>
    </w:p>
    <w:p w14:paraId="3267512C" w14:textId="6802FEC1" w:rsidR="004011D9" w:rsidRDefault="004011D9" w:rsidP="00DA6C28">
      <w:pPr>
        <w:spacing w:after="0"/>
      </w:pPr>
    </w:p>
    <w:p w14:paraId="55F4334A" w14:textId="77777777" w:rsidR="004011D9" w:rsidRDefault="004011D9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01347D43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14:paraId="55B623F8" w14:textId="1A262D29" w:rsidR="00D71892" w:rsidRDefault="00D71892" w:rsidP="003F554A">
      <w:pPr>
        <w:spacing w:after="0"/>
      </w:pPr>
    </w:p>
    <w:p w14:paraId="3CF8955E" w14:textId="77777777" w:rsidR="00D71892" w:rsidRDefault="00D71892" w:rsidP="00D71892">
      <w:pPr>
        <w:keepNext/>
        <w:keepLines/>
        <w:ind w:left="142"/>
        <w:rPr>
          <w:sz w:val="20"/>
        </w:rPr>
      </w:pPr>
    </w:p>
    <w:p w14:paraId="266A8564" w14:textId="2AA8727D" w:rsidR="00D71892" w:rsidRDefault="00D71892" w:rsidP="00D71892">
      <w:pPr>
        <w:keepNext/>
        <w:keepLines/>
        <w:spacing w:after="0"/>
        <w:ind w:left="142"/>
        <w:rPr>
          <w:sz w:val="20"/>
        </w:rPr>
      </w:pPr>
      <w:r>
        <w:rPr>
          <w:sz w:val="20"/>
        </w:rPr>
        <w:t xml:space="preserve">UPOZORNĚNÍ PRO </w:t>
      </w:r>
      <w:r w:rsidR="00000AC8">
        <w:rPr>
          <w:sz w:val="20"/>
        </w:rPr>
        <w:t>PO</w:t>
      </w:r>
      <w:r>
        <w:rPr>
          <w:sz w:val="20"/>
        </w:rPr>
        <w:t xml:space="preserve">DATELE: </w:t>
      </w:r>
    </w:p>
    <w:p w14:paraId="461B3895" w14:textId="4636C557" w:rsidR="00D71892" w:rsidRDefault="00D71892" w:rsidP="00D71892">
      <w:pPr>
        <w:keepNext/>
        <w:keepLines/>
        <w:ind w:left="142"/>
        <w:rPr>
          <w:sz w:val="20"/>
        </w:rPr>
      </w:pPr>
      <w:r>
        <w:rPr>
          <w:sz w:val="20"/>
        </w:rPr>
        <w:t xml:space="preserve">Peněžní prostředky jsou převedeny až datem nabytí právní moci rozhodnutí o </w:t>
      </w:r>
      <w:r w:rsidR="0061338E">
        <w:rPr>
          <w:sz w:val="20"/>
        </w:rPr>
        <w:t>jejich použití na kauci podle § </w:t>
      </w:r>
      <w:r>
        <w:rPr>
          <w:sz w:val="20"/>
        </w:rPr>
        <w:t>93 odst. 1 písm. a) ZHH.</w:t>
      </w:r>
    </w:p>
    <w:p w14:paraId="459F4141" w14:textId="77777777" w:rsidR="00D71892" w:rsidRDefault="00D71892" w:rsidP="003F554A">
      <w:pPr>
        <w:spacing w:after="0"/>
      </w:pPr>
    </w:p>
    <w:sectPr w:rsidR="00D71892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0C365150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73D">
          <w:rPr>
            <w:noProof/>
          </w:rPr>
          <w:t>1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BD360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131C3EB3" w14:textId="7F16770B" w:rsidR="00085E2B" w:rsidRDefault="00085E2B" w:rsidP="00BD360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25473D">
        <w:t xml:space="preserve">Zákon č. </w:t>
      </w:r>
      <w:r w:rsidR="004844B2">
        <w:t>349</w:t>
      </w:r>
      <w:r w:rsidRPr="0025473D">
        <w:t>/2023 Sb., kterým se změní zákon č. 186/2016 Sb., o hazardních hrách.</w:t>
      </w:r>
    </w:p>
  </w:footnote>
  <w:footnote w:id="3">
    <w:p w14:paraId="06CDF5E9" w14:textId="510E5735" w:rsidR="009A3500" w:rsidRDefault="009A3500" w:rsidP="00BD360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8F5B16">
        <w:t xml:space="preserve">Položka je povinná. Podatel vyplní výši </w:t>
      </w:r>
      <w:r w:rsidR="002371E0">
        <w:t>peněžních prostředků, které mají být převedeny.</w:t>
      </w:r>
    </w:p>
  </w:footnote>
  <w:footnote w:id="4">
    <w:p w14:paraId="5C21FC0B" w14:textId="78F2C7BC" w:rsidR="00BD3604" w:rsidRDefault="00BD3604" w:rsidP="00BD360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</w:t>
      </w:r>
      <w:r w:rsidRPr="00BD3604">
        <w:t xml:space="preserve"> uvede datum, kdy byla příslušná platba poukázána na zvláštní účet Ministerstva financí pro jednoznačnou identifikaci peněžních prostředků, které mají být převedeny.</w:t>
      </w:r>
    </w:p>
  </w:footnote>
  <w:footnote w:id="5">
    <w:p w14:paraId="3AF1EBDF" w14:textId="13FD7FF4" w:rsidR="00BD3604" w:rsidRDefault="00BD3604">
      <w:pPr>
        <w:pStyle w:val="Textpoznpodarou"/>
      </w:pPr>
      <w:r>
        <w:rPr>
          <w:rStyle w:val="Znakapoznpodarou"/>
        </w:rPr>
        <w:footnoteRef/>
      </w:r>
      <w:r>
        <w:t xml:space="preserve"> Podatel uvede identifikaci čísla bankovního účtu a kódu banky, ze kterého byly peněžní prostředky poukázány.</w:t>
      </w:r>
    </w:p>
  </w:footnote>
  <w:footnote w:id="6">
    <w:p w14:paraId="148E8D44" w14:textId="49F73F74" w:rsidR="00D71892" w:rsidRDefault="00D71892" w:rsidP="00BD360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BD3604">
        <w:t>Podatel</w:t>
      </w:r>
      <w:r w:rsidR="00BD3604" w:rsidRPr="00BD3604">
        <w:t xml:space="preserve"> pomocí zaškrtávacích polí uvede, na jakou kauci podle znění ZHH </w:t>
      </w:r>
      <w:r w:rsidR="000261F6">
        <w:t>před Novelou</w:t>
      </w:r>
      <w:r w:rsidR="00BD3604" w:rsidRPr="00BD3604">
        <w:t xml:space="preserve"> byly peněžní prostředky původně složeny, tak aby bylo náležitě identifikováno, jaké složené peněžní prostředky mají být převedeny.</w:t>
      </w:r>
    </w:p>
  </w:footnote>
  <w:footnote w:id="7">
    <w:p w14:paraId="2111CA4C" w14:textId="77777777" w:rsidR="00D71892" w:rsidRPr="00D71892" w:rsidRDefault="00D71892" w:rsidP="00BD3604">
      <w:pPr>
        <w:pStyle w:val="Textpoznpodarou"/>
        <w:jc w:val="both"/>
      </w:pPr>
      <w:r w:rsidRPr="00D71892">
        <w:rPr>
          <w:rStyle w:val="Znakapoznpodarou"/>
        </w:rPr>
        <w:footnoteRef/>
      </w:r>
      <w:r w:rsidRPr="00D71892">
        <w:t xml:space="preserve"> Zaškrtněte pole.</w:t>
      </w:r>
    </w:p>
  </w:footnote>
  <w:footnote w:id="8">
    <w:p w14:paraId="4E195B56" w14:textId="77777777" w:rsidR="00D71892" w:rsidRPr="00D71892" w:rsidRDefault="00D71892" w:rsidP="00C22C4A">
      <w:pPr>
        <w:pStyle w:val="Textpoznpodarou"/>
      </w:pPr>
      <w:r w:rsidRPr="00D71892">
        <w:rPr>
          <w:rStyle w:val="Znakapoznpodarou"/>
        </w:rPr>
        <w:footnoteRef/>
      </w:r>
      <w:r w:rsidRPr="00D71892">
        <w:t xml:space="preserve"> Zaškrtněte pole.</w:t>
      </w:r>
    </w:p>
  </w:footnote>
  <w:footnote w:id="9">
    <w:p w14:paraId="46071733" w14:textId="4D1D89EF" w:rsidR="002E1947" w:rsidRDefault="002E1947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je to vhodné, </w:t>
      </w:r>
      <w:r w:rsidR="004B6AD7">
        <w:t>podatel uvede další doplňující informace svého podání</w:t>
      </w:r>
      <w:r>
        <w:t>.</w:t>
      </w:r>
    </w:p>
  </w:footnote>
  <w:footnote w:id="10">
    <w:p w14:paraId="5CD0F8A6" w14:textId="77777777" w:rsidR="004444B7" w:rsidRDefault="004444B7" w:rsidP="004444B7">
      <w:pPr>
        <w:pStyle w:val="Textpoznpodarou"/>
      </w:pPr>
      <w:r>
        <w:rPr>
          <w:rStyle w:val="Znakapoznpodarou"/>
        </w:rPr>
        <w:footnoteRef/>
      </w:r>
      <w:r>
        <w:t xml:space="preserve"> Podatel zaškrtne přílohy, které jsou přílohou tohoto podání. V případě volby „jiné“, specifikuje název přílohy.</w:t>
      </w:r>
    </w:p>
  </w:footnote>
  <w:footnote w:id="11">
    <w:p w14:paraId="3B7FAF9B" w14:textId="1C14D46E" w:rsidR="008F104B" w:rsidRDefault="008F104B">
      <w:pPr>
        <w:pStyle w:val="Textpoznpodarou"/>
      </w:pPr>
      <w:r>
        <w:rPr>
          <w:rStyle w:val="Znakapoznpodarou"/>
        </w:rPr>
        <w:footnoteRef/>
      </w:r>
      <w:r>
        <w:t xml:space="preserve"> Zaškrtněte </w:t>
      </w:r>
      <w:r w:rsidR="004011D9">
        <w:t xml:space="preserve">jedno z </w:t>
      </w:r>
      <w:r>
        <w:t>odpovídající</w:t>
      </w:r>
      <w:r w:rsidR="004011D9">
        <w:t>ch polí</w:t>
      </w:r>
      <w:r>
        <w:t>.</w:t>
      </w:r>
    </w:p>
  </w:footnote>
  <w:footnote w:id="12">
    <w:p w14:paraId="2C25DBE6" w14:textId="6CC1A43F" w:rsidR="004011D9" w:rsidRDefault="004011D9">
      <w:pPr>
        <w:pStyle w:val="Textpoznpodarou"/>
      </w:pPr>
      <w:r>
        <w:rPr>
          <w:rStyle w:val="Znakapoznpodarou"/>
        </w:rPr>
        <w:footnoteRef/>
      </w:r>
      <w:r>
        <w:t xml:space="preserve"> Podatel tímto zároveň vyjadřuje vůli poskytnout kauci podle § 93 odst. 1 ZHH. Sdělení o poskytnutí kauce již není nutné pro vyjádření této vůle dokládat.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4A"/>
    <w:rsid w:val="00000AC8"/>
    <w:rsid w:val="000261F6"/>
    <w:rsid w:val="00047190"/>
    <w:rsid w:val="0006083B"/>
    <w:rsid w:val="000676BD"/>
    <w:rsid w:val="00085E2B"/>
    <w:rsid w:val="000A2AC0"/>
    <w:rsid w:val="000E1F7B"/>
    <w:rsid w:val="001134EC"/>
    <w:rsid w:val="0015042F"/>
    <w:rsid w:val="00190171"/>
    <w:rsid w:val="00193946"/>
    <w:rsid w:val="00201463"/>
    <w:rsid w:val="00225922"/>
    <w:rsid w:val="002262DA"/>
    <w:rsid w:val="00233165"/>
    <w:rsid w:val="002371E0"/>
    <w:rsid w:val="0025473D"/>
    <w:rsid w:val="002627B7"/>
    <w:rsid w:val="00282893"/>
    <w:rsid w:val="002D1F22"/>
    <w:rsid w:val="002E1947"/>
    <w:rsid w:val="002E1F80"/>
    <w:rsid w:val="00317882"/>
    <w:rsid w:val="00343EC4"/>
    <w:rsid w:val="00344255"/>
    <w:rsid w:val="00383B1D"/>
    <w:rsid w:val="003A563E"/>
    <w:rsid w:val="003C6F48"/>
    <w:rsid w:val="003F08AF"/>
    <w:rsid w:val="003F3ADF"/>
    <w:rsid w:val="003F554A"/>
    <w:rsid w:val="004011D9"/>
    <w:rsid w:val="004117F8"/>
    <w:rsid w:val="004240D4"/>
    <w:rsid w:val="0043012B"/>
    <w:rsid w:val="004444B7"/>
    <w:rsid w:val="004512D1"/>
    <w:rsid w:val="004844B2"/>
    <w:rsid w:val="004B6AD7"/>
    <w:rsid w:val="004C6C3E"/>
    <w:rsid w:val="005275A6"/>
    <w:rsid w:val="00576D33"/>
    <w:rsid w:val="00594550"/>
    <w:rsid w:val="005D4D3E"/>
    <w:rsid w:val="005E6D2A"/>
    <w:rsid w:val="0061338E"/>
    <w:rsid w:val="00620F90"/>
    <w:rsid w:val="00683654"/>
    <w:rsid w:val="007164A9"/>
    <w:rsid w:val="0073003A"/>
    <w:rsid w:val="00763CB9"/>
    <w:rsid w:val="00772179"/>
    <w:rsid w:val="00811AD8"/>
    <w:rsid w:val="00861BB0"/>
    <w:rsid w:val="008900EC"/>
    <w:rsid w:val="008F104B"/>
    <w:rsid w:val="008F1F71"/>
    <w:rsid w:val="008F5B16"/>
    <w:rsid w:val="009220F0"/>
    <w:rsid w:val="0092503F"/>
    <w:rsid w:val="00965BD6"/>
    <w:rsid w:val="009A3500"/>
    <w:rsid w:val="009A6332"/>
    <w:rsid w:val="009C4B4D"/>
    <w:rsid w:val="009D50C0"/>
    <w:rsid w:val="00A16A6A"/>
    <w:rsid w:val="00A43AB5"/>
    <w:rsid w:val="00A53688"/>
    <w:rsid w:val="00A57C3E"/>
    <w:rsid w:val="00A739B5"/>
    <w:rsid w:val="00AC29FD"/>
    <w:rsid w:val="00B41849"/>
    <w:rsid w:val="00BB16DF"/>
    <w:rsid w:val="00BC6BD6"/>
    <w:rsid w:val="00BD3604"/>
    <w:rsid w:val="00BE3D62"/>
    <w:rsid w:val="00BE7C0D"/>
    <w:rsid w:val="00BF0A51"/>
    <w:rsid w:val="00C22C4A"/>
    <w:rsid w:val="00C56DF4"/>
    <w:rsid w:val="00C73A81"/>
    <w:rsid w:val="00C95DCC"/>
    <w:rsid w:val="00CA6D91"/>
    <w:rsid w:val="00CF6A89"/>
    <w:rsid w:val="00D71892"/>
    <w:rsid w:val="00D87850"/>
    <w:rsid w:val="00D905BC"/>
    <w:rsid w:val="00DA6C28"/>
    <w:rsid w:val="00DB198F"/>
    <w:rsid w:val="00E2485C"/>
    <w:rsid w:val="00E310E8"/>
    <w:rsid w:val="00E54D5D"/>
    <w:rsid w:val="00E9487E"/>
    <w:rsid w:val="00EA217B"/>
    <w:rsid w:val="00EA445A"/>
    <w:rsid w:val="00EB4CF1"/>
    <w:rsid w:val="00EB7C43"/>
    <w:rsid w:val="00EF7215"/>
    <w:rsid w:val="00F17ABD"/>
    <w:rsid w:val="00F21DBD"/>
    <w:rsid w:val="00F368FB"/>
    <w:rsid w:val="00F74A90"/>
    <w:rsid w:val="00F859A1"/>
    <w:rsid w:val="00F96B7D"/>
    <w:rsid w:val="00FA39D7"/>
    <w:rsid w:val="00FB075C"/>
    <w:rsid w:val="00FB564C"/>
    <w:rsid w:val="00FC7FEB"/>
    <w:rsid w:val="00FF031A"/>
    <w:rsid w:val="00FF4B53"/>
    <w:rsid w:val="0D9B5EC8"/>
    <w:rsid w:val="1FDDDA0A"/>
    <w:rsid w:val="508E7B33"/>
    <w:rsid w:val="513F4E07"/>
    <w:rsid w:val="78E5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E236E5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E236E5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E236E5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07C7C7-628F-4582-B7A3-E3DA7CD9D592}"/>
      </w:docPartPr>
      <w:docPartBody>
        <w:p w:rsidR="00773D4B" w:rsidRDefault="00A7752B">
          <w:r w:rsidRPr="00D75B06">
            <w:rPr>
              <w:rStyle w:val="Zstupntext"/>
            </w:rPr>
            <w:t>Zvolte položku.</w:t>
          </w:r>
        </w:p>
      </w:docPartBody>
    </w:docPart>
    <w:docPart>
      <w:docPartPr>
        <w:name w:val="141E443CBDD046A2BF4899D0C852E7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782FB2-8C89-48CD-A223-EC3B8F08EE15}"/>
      </w:docPartPr>
      <w:docPartBody>
        <w:p w:rsidR="00773D4B" w:rsidRDefault="00A7752B" w:rsidP="00A7752B">
          <w:pPr>
            <w:pStyle w:val="141E443CBDD046A2BF4899D0C852E73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C515AB901D1E4D6DA5AE344979C20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B6FA2D-CDD4-4EB5-8333-64339FFCF67C}"/>
      </w:docPartPr>
      <w:docPartBody>
        <w:p w:rsidR="00D427A8" w:rsidRDefault="00773D4B" w:rsidP="00773D4B">
          <w:pPr>
            <w:pStyle w:val="C515AB901D1E4D6DA5AE344979C20AB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6AFA495560F4E9DB516F5A8D1DAAF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160BEB-7629-4A2B-B1F7-D3BA1DEA126D}"/>
      </w:docPartPr>
      <w:docPartBody>
        <w:p w:rsidR="00F703BC" w:rsidRDefault="00AF5BC6" w:rsidP="00AF5BC6">
          <w:pPr>
            <w:pStyle w:val="26AFA495560F4E9DB516F5A8D1DAAFDC"/>
          </w:pPr>
          <w:r w:rsidRPr="008546A7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944"/>
    <w:rsid w:val="00017944"/>
    <w:rsid w:val="003A2B08"/>
    <w:rsid w:val="00624ECB"/>
    <w:rsid w:val="00773D4B"/>
    <w:rsid w:val="00A7752B"/>
    <w:rsid w:val="00AF5BC6"/>
    <w:rsid w:val="00D427A8"/>
    <w:rsid w:val="00DA6E22"/>
    <w:rsid w:val="00E236E5"/>
    <w:rsid w:val="00F7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5BC6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141E443CBDD046A2BF4899D0C852E73F">
    <w:name w:val="141E443CBDD046A2BF4899D0C852E73F"/>
    <w:rsid w:val="00A7752B"/>
  </w:style>
  <w:style w:type="paragraph" w:customStyle="1" w:styleId="C515AB901D1E4D6DA5AE344979C20AB9">
    <w:name w:val="C515AB901D1E4D6DA5AE344979C20AB9"/>
    <w:rsid w:val="00773D4B"/>
  </w:style>
  <w:style w:type="paragraph" w:customStyle="1" w:styleId="26AFA495560F4E9DB516F5A8D1DAAFDC">
    <w:name w:val="26AFA495560F4E9DB516F5A8D1DAAFDC"/>
    <w:rsid w:val="00AF5B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029685-A64A-4D44-A4A1-7D293E2E8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8E771-523F-4339-8E81-B629D6DDE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872C6C-2CE5-425A-9358-BF86BE6FB0E7}">
  <ds:schemaRefs>
    <ds:schemaRef ds:uri="a6228ac1-7a4b-489a-af95-5c2131dcac8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f998bbc-ab57-4265-8820-affffa5106d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6B0ADB1-72A8-4703-A700-2CAB0DB507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22</cp:revision>
  <dcterms:created xsi:type="dcterms:W3CDTF">2022-07-27T06:04:00Z</dcterms:created>
  <dcterms:modified xsi:type="dcterms:W3CDTF">2024-04-03T07:51:00Z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